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5D" w:rsidRPr="00084853" w:rsidRDefault="005E453D" w:rsidP="004A090C">
      <w:pPr>
        <w:jc w:val="center"/>
        <w:rPr>
          <w:b/>
          <w:lang w:val="en-GB"/>
        </w:rPr>
      </w:pPr>
      <w:bookmarkStart w:id="0" w:name="_GoBack"/>
      <w:bookmarkEnd w:id="0"/>
      <w:r w:rsidRPr="00084853">
        <w:rPr>
          <w:b/>
          <w:lang w:val="en-GB"/>
        </w:rPr>
        <w:t xml:space="preserve">EMD </w:t>
      </w:r>
      <w:r w:rsidR="009C5880">
        <w:rPr>
          <w:b/>
          <w:lang w:val="en-GB"/>
        </w:rPr>
        <w:t>–</w:t>
      </w:r>
      <w:r w:rsidRPr="00084853">
        <w:rPr>
          <w:b/>
          <w:lang w:val="en-GB"/>
        </w:rPr>
        <w:t xml:space="preserve"> </w:t>
      </w:r>
      <w:r w:rsidR="009C5880">
        <w:rPr>
          <w:b/>
          <w:lang w:val="en-GB"/>
        </w:rPr>
        <w:t>Report on “</w:t>
      </w:r>
      <w:r w:rsidRPr="00084853">
        <w:rPr>
          <w:b/>
          <w:lang w:val="en-GB"/>
        </w:rPr>
        <w:t>Safe</w:t>
      </w:r>
      <w:r w:rsidR="00340F89" w:rsidRPr="00084853">
        <w:rPr>
          <w:b/>
          <w:lang w:val="en-GB"/>
        </w:rPr>
        <w:t>t</w:t>
      </w:r>
      <w:r w:rsidR="00084853" w:rsidRPr="00084853">
        <w:rPr>
          <w:b/>
          <w:lang w:val="en-GB"/>
        </w:rPr>
        <w:t>y and S</w:t>
      </w:r>
      <w:r w:rsidR="009C5880">
        <w:rPr>
          <w:b/>
          <w:lang w:val="en-GB"/>
        </w:rPr>
        <w:t>ecurity” W</w:t>
      </w:r>
      <w:r w:rsidRPr="00084853">
        <w:rPr>
          <w:b/>
          <w:lang w:val="en-GB"/>
        </w:rPr>
        <w:t>orkshops</w:t>
      </w:r>
      <w:r w:rsidR="009C5880">
        <w:rPr>
          <w:b/>
          <w:lang w:val="en-GB"/>
        </w:rPr>
        <w:t xml:space="preserve"> </w:t>
      </w:r>
      <w:r w:rsidRPr="00084853">
        <w:rPr>
          <w:b/>
          <w:lang w:val="en-GB"/>
        </w:rPr>
        <w:t>(Poole, 18</w:t>
      </w:r>
      <w:r w:rsidR="009C5880">
        <w:rPr>
          <w:b/>
          <w:lang w:val="en-GB"/>
        </w:rPr>
        <w:t>-19</w:t>
      </w:r>
      <w:r w:rsidRPr="00084853">
        <w:rPr>
          <w:b/>
          <w:lang w:val="en-GB"/>
        </w:rPr>
        <w:t xml:space="preserve"> May 2017)</w:t>
      </w:r>
    </w:p>
    <w:p w:rsidR="004A090C" w:rsidRDefault="004A090C" w:rsidP="004A090C">
      <w:pPr>
        <w:jc w:val="center"/>
        <w:rPr>
          <w:lang w:val="en-GB"/>
        </w:rPr>
      </w:pPr>
    </w:p>
    <w:p w:rsidR="00F768F5" w:rsidRDefault="00F768F5" w:rsidP="004A090C">
      <w:pPr>
        <w:jc w:val="center"/>
        <w:rPr>
          <w:lang w:val="en-GB"/>
        </w:rPr>
      </w:pPr>
    </w:p>
    <w:p w:rsidR="00F768F5" w:rsidRDefault="00BB5EE2" w:rsidP="003500A2">
      <w:pPr>
        <w:jc w:val="both"/>
        <w:rPr>
          <w:lang w:val="en-GB"/>
        </w:rPr>
      </w:pPr>
      <w:r>
        <w:rPr>
          <w:lang w:val="en-GB"/>
        </w:rPr>
        <w:t xml:space="preserve">The maritime </w:t>
      </w:r>
      <w:r w:rsidR="00A5115C">
        <w:rPr>
          <w:b/>
          <w:lang w:val="en-GB"/>
        </w:rPr>
        <w:t>“</w:t>
      </w:r>
      <w:r w:rsidR="008E2C9B" w:rsidRPr="00F768F5">
        <w:rPr>
          <w:b/>
          <w:lang w:val="en-GB"/>
        </w:rPr>
        <w:t>Safety and S</w:t>
      </w:r>
      <w:r w:rsidRPr="00F768F5">
        <w:rPr>
          <w:b/>
          <w:lang w:val="en-GB"/>
        </w:rPr>
        <w:t>ecurity</w:t>
      </w:r>
      <w:r w:rsidR="00A5115C">
        <w:rPr>
          <w:b/>
          <w:lang w:val="en-GB"/>
        </w:rPr>
        <w:t>”</w:t>
      </w:r>
      <w:r>
        <w:rPr>
          <w:lang w:val="en-GB"/>
        </w:rPr>
        <w:t xml:space="preserve"> factor has been recognised as a key </w:t>
      </w:r>
      <w:r w:rsidR="001F5EE6">
        <w:rPr>
          <w:lang w:val="en-GB"/>
        </w:rPr>
        <w:t>enabler</w:t>
      </w:r>
      <w:r>
        <w:rPr>
          <w:lang w:val="en-GB"/>
        </w:rPr>
        <w:t xml:space="preserve"> of the Blue Growth </w:t>
      </w:r>
      <w:r w:rsidR="008E2C9B">
        <w:rPr>
          <w:lang w:val="en-GB"/>
        </w:rPr>
        <w:t>strategy</w:t>
      </w:r>
      <w:r>
        <w:rPr>
          <w:lang w:val="en-GB"/>
        </w:rPr>
        <w:t xml:space="preserve"> since i</w:t>
      </w:r>
      <w:r w:rsidR="00692E5D">
        <w:rPr>
          <w:lang w:val="en-GB"/>
        </w:rPr>
        <w:t>ndustries operating</w:t>
      </w:r>
      <w:r w:rsidR="004B5A85">
        <w:rPr>
          <w:lang w:val="en-GB"/>
        </w:rPr>
        <w:t xml:space="preserve"> in the maritime domain </w:t>
      </w:r>
      <w:r w:rsidR="008E2C9B">
        <w:rPr>
          <w:lang w:val="en-GB"/>
        </w:rPr>
        <w:t>demand</w:t>
      </w:r>
      <w:r w:rsidR="004B5A85">
        <w:rPr>
          <w:lang w:val="en-GB"/>
        </w:rPr>
        <w:t xml:space="preserve"> </w:t>
      </w:r>
      <w:r w:rsidR="00340F89">
        <w:rPr>
          <w:lang w:val="en-GB"/>
        </w:rPr>
        <w:t xml:space="preserve">safe, secure and </w:t>
      </w:r>
      <w:r w:rsidR="00692E5D">
        <w:rPr>
          <w:lang w:val="en-GB"/>
        </w:rPr>
        <w:t>sustainable marine resources and</w:t>
      </w:r>
      <w:r w:rsidR="00340F89">
        <w:rPr>
          <w:lang w:val="en-GB"/>
        </w:rPr>
        <w:t xml:space="preserve"> waters</w:t>
      </w:r>
      <w:r w:rsidR="004B5A85">
        <w:rPr>
          <w:lang w:val="en-GB"/>
        </w:rPr>
        <w:t xml:space="preserve">. </w:t>
      </w:r>
    </w:p>
    <w:p w:rsidR="00F768F5" w:rsidRDefault="00F768F5" w:rsidP="003500A2">
      <w:pPr>
        <w:jc w:val="both"/>
        <w:rPr>
          <w:lang w:val="en-GB"/>
        </w:rPr>
      </w:pPr>
    </w:p>
    <w:p w:rsidR="001318B8" w:rsidRDefault="00C9008A" w:rsidP="003500A2">
      <w:pPr>
        <w:jc w:val="both"/>
        <w:rPr>
          <w:lang w:val="en-GB"/>
        </w:rPr>
      </w:pPr>
      <w:r>
        <w:rPr>
          <w:lang w:val="en-GB"/>
        </w:rPr>
        <w:t xml:space="preserve">With </w:t>
      </w:r>
      <w:r w:rsidR="009211C1">
        <w:rPr>
          <w:lang w:val="en-GB"/>
        </w:rPr>
        <w:t>respect</w:t>
      </w:r>
      <w:r>
        <w:rPr>
          <w:lang w:val="en-GB"/>
        </w:rPr>
        <w:t xml:space="preserve"> to</w:t>
      </w:r>
      <w:r w:rsidR="003500A2">
        <w:rPr>
          <w:lang w:val="en-GB"/>
        </w:rPr>
        <w:t xml:space="preserve"> </w:t>
      </w:r>
      <w:r w:rsidR="00084853">
        <w:rPr>
          <w:b/>
          <w:lang w:val="en-GB"/>
        </w:rPr>
        <w:t>S</w:t>
      </w:r>
      <w:r w:rsidR="003500A2" w:rsidRPr="00BB5EE2">
        <w:rPr>
          <w:b/>
          <w:lang w:val="en-GB"/>
        </w:rPr>
        <w:t>afety</w:t>
      </w:r>
      <w:r w:rsidR="009211C1">
        <w:rPr>
          <w:b/>
          <w:lang w:val="en-GB"/>
        </w:rPr>
        <w:t>,</w:t>
      </w:r>
      <w:r w:rsidR="003500A2">
        <w:rPr>
          <w:lang w:val="en-GB"/>
        </w:rPr>
        <w:t xml:space="preserve"> innovative projects </w:t>
      </w:r>
      <w:r w:rsidR="00EB4C1E">
        <w:rPr>
          <w:lang w:val="en-GB"/>
        </w:rPr>
        <w:t>were</w:t>
      </w:r>
      <w:r>
        <w:rPr>
          <w:lang w:val="en-GB"/>
        </w:rPr>
        <w:t xml:space="preserve"> presented and discussed</w:t>
      </w:r>
      <w:r w:rsidR="001318B8">
        <w:rPr>
          <w:lang w:val="en-GB"/>
        </w:rPr>
        <w:t>.</w:t>
      </w:r>
    </w:p>
    <w:p w:rsidR="001318B8" w:rsidRDefault="00EB4C1E" w:rsidP="003500A2">
      <w:pPr>
        <w:jc w:val="both"/>
        <w:rPr>
          <w:lang w:val="en-GB"/>
        </w:rPr>
      </w:pPr>
      <w:r>
        <w:rPr>
          <w:lang w:val="en-GB"/>
        </w:rPr>
        <w:t>They addressed preparedness at sea focussing on developing and sharing p</w:t>
      </w:r>
      <w:r w:rsidR="00C9008A" w:rsidRPr="00C9008A">
        <w:rPr>
          <w:lang w:val="en-GB"/>
        </w:rPr>
        <w:t>ractices</w:t>
      </w:r>
      <w:r w:rsidR="00C9008A">
        <w:rPr>
          <w:lang w:val="en-GB"/>
        </w:rPr>
        <w:t xml:space="preserve">. </w:t>
      </w:r>
      <w:r>
        <w:rPr>
          <w:lang w:val="en-GB"/>
        </w:rPr>
        <w:t xml:space="preserve">The </w:t>
      </w:r>
      <w:r w:rsidR="00E42D1B">
        <w:rPr>
          <w:lang w:val="en-GB"/>
        </w:rPr>
        <w:t xml:space="preserve">projects’ aims are meant </w:t>
      </w:r>
      <w:r w:rsidR="003500A2">
        <w:rPr>
          <w:lang w:val="en-GB"/>
        </w:rPr>
        <w:t xml:space="preserve">to support rescue operations in case of </w:t>
      </w:r>
      <w:r w:rsidR="00C9008A">
        <w:rPr>
          <w:lang w:val="en-GB"/>
        </w:rPr>
        <w:t xml:space="preserve">vessels facing </w:t>
      </w:r>
      <w:r w:rsidR="003500A2">
        <w:rPr>
          <w:lang w:val="en-GB"/>
        </w:rPr>
        <w:t>hazardous conditions</w:t>
      </w:r>
      <w:r w:rsidR="00C9008A">
        <w:rPr>
          <w:lang w:val="en-GB"/>
        </w:rPr>
        <w:t xml:space="preserve">. </w:t>
      </w:r>
      <w:r w:rsidR="00E42D1B">
        <w:rPr>
          <w:lang w:val="en-GB"/>
        </w:rPr>
        <w:t>Response teams are transnational by essence and request common code</w:t>
      </w:r>
      <w:r w:rsidR="00272833">
        <w:rPr>
          <w:lang w:val="en-GB"/>
        </w:rPr>
        <w:t>s</w:t>
      </w:r>
      <w:r w:rsidR="00E42D1B">
        <w:rPr>
          <w:lang w:val="en-GB"/>
        </w:rPr>
        <w:t xml:space="preserve"> and procedures to maximise </w:t>
      </w:r>
      <w:r w:rsidR="00E61DC0">
        <w:rPr>
          <w:lang w:val="en-GB"/>
        </w:rPr>
        <w:t xml:space="preserve">interoperability and </w:t>
      </w:r>
      <w:r w:rsidR="00E42D1B">
        <w:rPr>
          <w:lang w:val="en-GB"/>
        </w:rPr>
        <w:t>coordination</w:t>
      </w:r>
      <w:r w:rsidR="00E61DC0">
        <w:rPr>
          <w:lang w:val="en-GB"/>
        </w:rPr>
        <w:t xml:space="preserve"> </w:t>
      </w:r>
      <w:r w:rsidR="00522260">
        <w:rPr>
          <w:lang w:val="en-GB"/>
        </w:rPr>
        <w:t>between authorities</w:t>
      </w:r>
      <w:r w:rsidR="00E42D1B">
        <w:rPr>
          <w:lang w:val="en-GB"/>
        </w:rPr>
        <w:t xml:space="preserve">. </w:t>
      </w:r>
      <w:r w:rsidR="00BB5EE2">
        <w:rPr>
          <w:lang w:val="en-GB"/>
        </w:rPr>
        <w:t>Preparedness implies education</w:t>
      </w:r>
      <w:r w:rsidR="00522260">
        <w:rPr>
          <w:lang w:val="en-GB"/>
        </w:rPr>
        <w:t>al cooperation</w:t>
      </w:r>
      <w:r w:rsidR="00BB5EE2">
        <w:rPr>
          <w:lang w:val="en-GB"/>
        </w:rPr>
        <w:t xml:space="preserve"> and training where </w:t>
      </w:r>
      <w:r w:rsidR="007235D9">
        <w:rPr>
          <w:lang w:val="en-GB"/>
        </w:rPr>
        <w:t xml:space="preserve">the </w:t>
      </w:r>
      <w:r w:rsidR="00BB5EE2" w:rsidRPr="00C9008A">
        <w:rPr>
          <w:lang w:val="en-GB"/>
        </w:rPr>
        <w:t>E</w:t>
      </w:r>
      <w:r w:rsidR="00BB5EE2">
        <w:rPr>
          <w:lang w:val="en-GB"/>
        </w:rPr>
        <w:t xml:space="preserve">uropean </w:t>
      </w:r>
      <w:r w:rsidR="00BB5EE2" w:rsidRPr="00C9008A">
        <w:rPr>
          <w:lang w:val="en-GB"/>
        </w:rPr>
        <w:t>C</w:t>
      </w:r>
      <w:r w:rsidR="00BB5EE2">
        <w:rPr>
          <w:lang w:val="en-GB"/>
        </w:rPr>
        <w:t xml:space="preserve">oast </w:t>
      </w:r>
      <w:r w:rsidR="00BB5EE2" w:rsidRPr="00C9008A">
        <w:rPr>
          <w:lang w:val="en-GB"/>
        </w:rPr>
        <w:t>G</w:t>
      </w:r>
      <w:r w:rsidR="00BB5EE2">
        <w:rPr>
          <w:lang w:val="en-GB"/>
        </w:rPr>
        <w:t xml:space="preserve">uard </w:t>
      </w:r>
      <w:r w:rsidR="00BB5EE2" w:rsidRPr="00C9008A">
        <w:rPr>
          <w:lang w:val="en-GB"/>
        </w:rPr>
        <w:t>F</w:t>
      </w:r>
      <w:r w:rsidR="00BB5EE2">
        <w:rPr>
          <w:lang w:val="en-GB"/>
        </w:rPr>
        <w:t>unction Training</w:t>
      </w:r>
      <w:r w:rsidR="00BB5EE2" w:rsidRPr="00C9008A">
        <w:rPr>
          <w:lang w:val="en-GB"/>
        </w:rPr>
        <w:t xml:space="preserve"> Network</w:t>
      </w:r>
      <w:r w:rsidR="00BB5EE2">
        <w:rPr>
          <w:lang w:val="en-GB"/>
        </w:rPr>
        <w:t xml:space="preserve"> </w:t>
      </w:r>
      <w:r w:rsidR="001318B8">
        <w:rPr>
          <w:lang w:val="en-GB"/>
        </w:rPr>
        <w:t>could provide support.</w:t>
      </w:r>
    </w:p>
    <w:p w:rsidR="00E61DC0" w:rsidRDefault="00BB5EE2" w:rsidP="0019328C">
      <w:pPr>
        <w:jc w:val="both"/>
        <w:rPr>
          <w:lang w:val="en-GB"/>
        </w:rPr>
      </w:pPr>
      <w:r>
        <w:rPr>
          <w:lang w:val="en-GB"/>
        </w:rPr>
        <w:t xml:space="preserve">The safety projects </w:t>
      </w:r>
      <w:r w:rsidR="003500A2">
        <w:rPr>
          <w:lang w:val="en-GB"/>
        </w:rPr>
        <w:t xml:space="preserve">could </w:t>
      </w:r>
      <w:r w:rsidR="007235D9">
        <w:rPr>
          <w:lang w:val="en-GB"/>
        </w:rPr>
        <w:t>fit into</w:t>
      </w:r>
      <w:r w:rsidR="003500A2">
        <w:rPr>
          <w:lang w:val="en-GB"/>
        </w:rPr>
        <w:t xml:space="preserve"> regional maritime strategies </w:t>
      </w:r>
      <w:r w:rsidR="007235D9">
        <w:rPr>
          <w:lang w:val="en-GB"/>
        </w:rPr>
        <w:t xml:space="preserve">e.g. in the Arctic </w:t>
      </w:r>
      <w:r w:rsidR="008E2C9B">
        <w:rPr>
          <w:lang w:val="en-GB"/>
        </w:rPr>
        <w:t>in relation with</w:t>
      </w:r>
      <w:r w:rsidR="003500A2">
        <w:rPr>
          <w:lang w:val="en-GB"/>
        </w:rPr>
        <w:t xml:space="preserve"> the International Maritime Organisation </w:t>
      </w:r>
      <w:r>
        <w:rPr>
          <w:lang w:val="en-GB"/>
        </w:rPr>
        <w:t>(</w:t>
      </w:r>
      <w:r w:rsidR="003500A2">
        <w:rPr>
          <w:lang w:val="en-GB"/>
        </w:rPr>
        <w:t>IMO)</w:t>
      </w:r>
      <w:r w:rsidR="0045255B">
        <w:rPr>
          <w:lang w:val="en-GB"/>
        </w:rPr>
        <w:t xml:space="preserve"> or Arctic Council</w:t>
      </w:r>
      <w:r w:rsidR="003500A2">
        <w:rPr>
          <w:lang w:val="en-GB"/>
        </w:rPr>
        <w:t>.</w:t>
      </w:r>
    </w:p>
    <w:p w:rsidR="00F768F5" w:rsidRDefault="00F768F5" w:rsidP="0019328C">
      <w:pPr>
        <w:jc w:val="both"/>
        <w:rPr>
          <w:lang w:val="en-GB"/>
        </w:rPr>
      </w:pPr>
    </w:p>
    <w:p w:rsidR="001318B8" w:rsidRDefault="003500A2" w:rsidP="0019328C">
      <w:pPr>
        <w:jc w:val="both"/>
        <w:rPr>
          <w:lang w:val="en-GB"/>
        </w:rPr>
      </w:pPr>
      <w:r>
        <w:rPr>
          <w:lang w:val="en-GB"/>
        </w:rPr>
        <w:t xml:space="preserve">Regarding </w:t>
      </w:r>
      <w:r w:rsidR="00084853">
        <w:rPr>
          <w:b/>
          <w:lang w:val="en-GB"/>
        </w:rPr>
        <w:t>S</w:t>
      </w:r>
      <w:r w:rsidRPr="00BB5EE2">
        <w:rPr>
          <w:b/>
          <w:lang w:val="en-GB"/>
        </w:rPr>
        <w:t>ecurity</w:t>
      </w:r>
      <w:r w:rsidR="001318B8">
        <w:rPr>
          <w:b/>
          <w:lang w:val="en-GB"/>
        </w:rPr>
        <w:t>,</w:t>
      </w:r>
      <w:r>
        <w:rPr>
          <w:lang w:val="en-GB"/>
        </w:rPr>
        <w:t xml:space="preserve"> the EUC</w:t>
      </w:r>
      <w:r w:rsidR="00272833">
        <w:rPr>
          <w:lang w:val="en-GB"/>
        </w:rPr>
        <w:t xml:space="preserve">ISE </w:t>
      </w:r>
      <w:r w:rsidR="00C45BCC">
        <w:rPr>
          <w:lang w:val="en-GB"/>
        </w:rPr>
        <w:t>project</w:t>
      </w:r>
      <w:r w:rsidR="00272833">
        <w:rPr>
          <w:lang w:val="en-GB"/>
        </w:rPr>
        <w:t xml:space="preserve"> has been presented.</w:t>
      </w:r>
    </w:p>
    <w:p w:rsidR="0019328C" w:rsidRDefault="00B754DB" w:rsidP="0019328C">
      <w:pPr>
        <w:jc w:val="both"/>
        <w:rPr>
          <w:lang w:val="en-GB"/>
        </w:rPr>
      </w:pPr>
      <w:r>
        <w:rPr>
          <w:lang w:val="en-GB"/>
        </w:rPr>
        <w:t xml:space="preserve">The main aim of this </w:t>
      </w:r>
      <w:r w:rsidR="00CD58C3">
        <w:rPr>
          <w:lang w:val="en-GB"/>
        </w:rPr>
        <w:t>pre-operation</w:t>
      </w:r>
      <w:r w:rsidR="00BB5EE2">
        <w:rPr>
          <w:lang w:val="en-GB"/>
        </w:rPr>
        <w:t>al</w:t>
      </w:r>
      <w:r w:rsidR="00CD58C3">
        <w:rPr>
          <w:lang w:val="en-GB"/>
        </w:rPr>
        <w:t xml:space="preserve"> </w:t>
      </w:r>
      <w:r w:rsidR="00C45BCC">
        <w:rPr>
          <w:lang w:val="en-GB"/>
        </w:rPr>
        <w:t>initiative</w:t>
      </w:r>
      <w:r>
        <w:rPr>
          <w:lang w:val="en-GB"/>
        </w:rPr>
        <w:t xml:space="preserve"> is to </w:t>
      </w:r>
      <w:r w:rsidR="00CD58C3">
        <w:rPr>
          <w:lang w:val="en-GB"/>
        </w:rPr>
        <w:t xml:space="preserve">prepare for setting up a Common Information Sharing Environment </w:t>
      </w:r>
      <w:r w:rsidR="00BB5EE2">
        <w:rPr>
          <w:lang w:val="en-GB"/>
        </w:rPr>
        <w:t xml:space="preserve">(CISE) </w:t>
      </w:r>
      <w:r w:rsidR="00CD58C3">
        <w:rPr>
          <w:lang w:val="en-GB"/>
        </w:rPr>
        <w:t xml:space="preserve">which </w:t>
      </w:r>
      <w:r>
        <w:rPr>
          <w:lang w:val="en-GB"/>
        </w:rPr>
        <w:t>allow</w:t>
      </w:r>
      <w:r w:rsidR="00CD58C3">
        <w:rPr>
          <w:lang w:val="en-GB"/>
        </w:rPr>
        <w:t>s</w:t>
      </w:r>
      <w:r>
        <w:rPr>
          <w:lang w:val="en-GB"/>
        </w:rPr>
        <w:t xml:space="preserve"> exchange of information across sectors and borders to maximise awareness and response. </w:t>
      </w:r>
      <w:r w:rsidR="0019328C">
        <w:rPr>
          <w:lang w:val="en-GB"/>
        </w:rPr>
        <w:t>Since “nobody has a complete maritime awareness picture”</w:t>
      </w:r>
      <w:r w:rsidR="00BB5EE2">
        <w:rPr>
          <w:lang w:val="en-GB"/>
        </w:rPr>
        <w:t>,</w:t>
      </w:r>
      <w:r w:rsidR="0019328C">
        <w:rPr>
          <w:lang w:val="en-GB"/>
        </w:rPr>
        <w:t xml:space="preserve"> as </w:t>
      </w:r>
      <w:r w:rsidR="00CD58C3">
        <w:rPr>
          <w:lang w:val="en-GB"/>
        </w:rPr>
        <w:t xml:space="preserve">quoted </w:t>
      </w:r>
      <w:r w:rsidR="00BB5EE2">
        <w:rPr>
          <w:lang w:val="en-GB"/>
        </w:rPr>
        <w:t xml:space="preserve">by a speaker, </w:t>
      </w:r>
      <w:r w:rsidR="00CD58C3">
        <w:rPr>
          <w:lang w:val="en-GB"/>
        </w:rPr>
        <w:t xml:space="preserve">information sharing between authorities and Agencies </w:t>
      </w:r>
      <w:r w:rsidR="009F1DFC">
        <w:rPr>
          <w:lang w:val="en-GB"/>
        </w:rPr>
        <w:t>is key to address concurrently maritime safety and security.</w:t>
      </w:r>
    </w:p>
    <w:p w:rsidR="00D86F7A" w:rsidRDefault="00B754DB" w:rsidP="00D86F7A">
      <w:pPr>
        <w:jc w:val="both"/>
        <w:rPr>
          <w:lang w:val="en-GB"/>
        </w:rPr>
      </w:pPr>
      <w:r>
        <w:rPr>
          <w:lang w:val="en-GB"/>
        </w:rPr>
        <w:t xml:space="preserve">The </w:t>
      </w:r>
      <w:r w:rsidR="009F1DFC">
        <w:rPr>
          <w:lang w:val="en-GB"/>
        </w:rPr>
        <w:t xml:space="preserve">EUCISE </w:t>
      </w:r>
      <w:r>
        <w:rPr>
          <w:lang w:val="en-GB"/>
        </w:rPr>
        <w:t xml:space="preserve">project originates from the Integrated Maritime Policy (2007) and the EU Maritime Security Strategy (2014). The speakers </w:t>
      </w:r>
      <w:r w:rsidR="00DE1503">
        <w:rPr>
          <w:lang w:val="en-GB"/>
        </w:rPr>
        <w:t>from</w:t>
      </w:r>
      <w:r w:rsidR="009F1DFC">
        <w:rPr>
          <w:lang w:val="en-GB"/>
        </w:rPr>
        <w:t xml:space="preserve"> Member States express</w:t>
      </w:r>
      <w:r>
        <w:rPr>
          <w:lang w:val="en-GB"/>
        </w:rPr>
        <w:t xml:space="preserve">ed </w:t>
      </w:r>
      <w:r w:rsidR="009F1DFC">
        <w:rPr>
          <w:lang w:val="en-GB"/>
        </w:rPr>
        <w:t>a strong</w:t>
      </w:r>
      <w:r>
        <w:rPr>
          <w:lang w:val="en-GB"/>
        </w:rPr>
        <w:t xml:space="preserve"> interest </w:t>
      </w:r>
      <w:r w:rsidR="009F1DFC">
        <w:rPr>
          <w:lang w:val="en-GB"/>
        </w:rPr>
        <w:t>in</w:t>
      </w:r>
      <w:r>
        <w:rPr>
          <w:lang w:val="en-GB"/>
        </w:rPr>
        <w:t xml:space="preserve"> the project. They suggested next steps should be considered from now on to p</w:t>
      </w:r>
      <w:r w:rsidR="008E2C9B">
        <w:rPr>
          <w:lang w:val="en-GB"/>
        </w:rPr>
        <w:t>ave the way of EUCISE’s future.</w:t>
      </w:r>
      <w:r w:rsidR="00D86F7A">
        <w:rPr>
          <w:lang w:val="en-GB"/>
        </w:rPr>
        <w:t xml:space="preserve"> </w:t>
      </w:r>
      <w:r>
        <w:rPr>
          <w:lang w:val="en-GB"/>
        </w:rPr>
        <w:t xml:space="preserve">Options should be discussed on how to address </w:t>
      </w:r>
      <w:r w:rsidR="00D972E0">
        <w:rPr>
          <w:lang w:val="en-GB"/>
        </w:rPr>
        <w:t xml:space="preserve">the transition </w:t>
      </w:r>
      <w:r w:rsidR="00955C25">
        <w:rPr>
          <w:lang w:val="en-GB"/>
        </w:rPr>
        <w:t xml:space="preserve">of the project </w:t>
      </w:r>
      <w:r w:rsidR="008E2C9B">
        <w:rPr>
          <w:lang w:val="en-GB"/>
        </w:rPr>
        <w:t xml:space="preserve">into </w:t>
      </w:r>
      <w:r w:rsidR="00955C25">
        <w:rPr>
          <w:lang w:val="en-GB"/>
        </w:rPr>
        <w:t xml:space="preserve">operational </w:t>
      </w:r>
      <w:r w:rsidR="008E2C9B">
        <w:rPr>
          <w:lang w:val="en-GB"/>
        </w:rPr>
        <w:t>structures dealing with awareness and response</w:t>
      </w:r>
      <w:r w:rsidR="00D86F7A">
        <w:rPr>
          <w:lang w:val="en-GB"/>
        </w:rPr>
        <w:t>.</w:t>
      </w:r>
    </w:p>
    <w:p w:rsidR="00D86F7A" w:rsidRDefault="00D86F7A" w:rsidP="00D86F7A">
      <w:pPr>
        <w:jc w:val="both"/>
        <w:rPr>
          <w:lang w:val="en-GB"/>
        </w:rPr>
      </w:pPr>
      <w:r>
        <w:rPr>
          <w:lang w:val="en-GB"/>
        </w:rPr>
        <w:t xml:space="preserve">The governance dimension of CISE should be further explored and addressed such as </w:t>
      </w:r>
      <w:r w:rsidR="00237327">
        <w:rPr>
          <w:lang w:val="en-GB"/>
        </w:rPr>
        <w:t xml:space="preserve">the </w:t>
      </w:r>
      <w:r>
        <w:rPr>
          <w:lang w:val="en-GB"/>
        </w:rPr>
        <w:t xml:space="preserve">Member States’ role including </w:t>
      </w:r>
      <w:r w:rsidR="00237327">
        <w:rPr>
          <w:lang w:val="en-GB"/>
        </w:rPr>
        <w:t xml:space="preserve">the issue of balancing the </w:t>
      </w:r>
      <w:r>
        <w:rPr>
          <w:lang w:val="en-GB"/>
        </w:rPr>
        <w:t xml:space="preserve">commitment </w:t>
      </w:r>
      <w:r w:rsidR="00237327">
        <w:rPr>
          <w:lang w:val="en-GB"/>
        </w:rPr>
        <w:t>and</w:t>
      </w:r>
      <w:r>
        <w:rPr>
          <w:lang w:val="en-GB"/>
        </w:rPr>
        <w:t xml:space="preserve"> </w:t>
      </w:r>
      <w:r w:rsidR="00237327">
        <w:rPr>
          <w:lang w:val="en-GB"/>
        </w:rPr>
        <w:t xml:space="preserve">the </w:t>
      </w:r>
      <w:r>
        <w:rPr>
          <w:lang w:val="en-GB"/>
        </w:rPr>
        <w:t>voluntary approach, transfer of Intellectual Property Rights (IPR), technical support, etc.</w:t>
      </w:r>
    </w:p>
    <w:p w:rsidR="003500A2" w:rsidRDefault="00D07641" w:rsidP="003500A2">
      <w:pPr>
        <w:jc w:val="both"/>
        <w:rPr>
          <w:lang w:val="en-GB"/>
        </w:rPr>
      </w:pPr>
      <w:r>
        <w:rPr>
          <w:lang w:val="en-GB"/>
        </w:rPr>
        <w:t xml:space="preserve">Coordination of CISE with </w:t>
      </w:r>
      <w:r w:rsidR="00DE1503">
        <w:rPr>
          <w:lang w:val="en-GB"/>
        </w:rPr>
        <w:t>the European Border and Coast Guard</w:t>
      </w:r>
      <w:r w:rsidR="0045255B">
        <w:rPr>
          <w:lang w:val="en-GB"/>
        </w:rPr>
        <w:t xml:space="preserve"> Agency</w:t>
      </w:r>
      <w:r w:rsidR="00955C25">
        <w:rPr>
          <w:lang w:val="en-GB"/>
        </w:rPr>
        <w:t xml:space="preserve"> (2016) </w:t>
      </w:r>
      <w:r>
        <w:rPr>
          <w:lang w:val="en-GB"/>
        </w:rPr>
        <w:t xml:space="preserve">should be fully </w:t>
      </w:r>
      <w:r w:rsidR="00D86F7A">
        <w:rPr>
          <w:lang w:val="en-GB"/>
        </w:rPr>
        <w:t xml:space="preserve">considered and </w:t>
      </w:r>
      <w:r>
        <w:rPr>
          <w:lang w:val="en-GB"/>
        </w:rPr>
        <w:t>addr</w:t>
      </w:r>
      <w:r w:rsidR="00BB5EE2">
        <w:rPr>
          <w:lang w:val="en-GB"/>
        </w:rPr>
        <w:t>essed.</w:t>
      </w:r>
      <w:r w:rsidR="004A090C">
        <w:rPr>
          <w:lang w:val="en-GB"/>
        </w:rPr>
        <w:t xml:space="preserve"> </w:t>
      </w:r>
    </w:p>
    <w:p w:rsidR="00272833" w:rsidRDefault="00272833" w:rsidP="003500A2">
      <w:pPr>
        <w:jc w:val="both"/>
        <w:rPr>
          <w:lang w:val="en-GB"/>
        </w:rPr>
      </w:pPr>
    </w:p>
    <w:p w:rsidR="005E453D" w:rsidRPr="005E453D" w:rsidRDefault="005E453D" w:rsidP="003500A2">
      <w:pPr>
        <w:jc w:val="both"/>
        <w:rPr>
          <w:lang w:val="en-GB"/>
        </w:rPr>
      </w:pPr>
    </w:p>
    <w:sectPr w:rsidR="005E453D" w:rsidRPr="005E453D" w:rsidSect="00C1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468C"/>
    <w:multiLevelType w:val="hybridMultilevel"/>
    <w:tmpl w:val="9424A390"/>
    <w:lvl w:ilvl="0" w:tplc="4CD04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86A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165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A1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C9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C7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8A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2D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09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6172A6"/>
    <w:multiLevelType w:val="hybridMultilevel"/>
    <w:tmpl w:val="445AB6CE"/>
    <w:lvl w:ilvl="0" w:tplc="AB16E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086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06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4E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63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42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C9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ED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B4A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453D"/>
    <w:rsid w:val="00084853"/>
    <w:rsid w:val="001318B8"/>
    <w:rsid w:val="0019328C"/>
    <w:rsid w:val="001F5EE6"/>
    <w:rsid w:val="00237327"/>
    <w:rsid w:val="002717F6"/>
    <w:rsid w:val="00272833"/>
    <w:rsid w:val="002F23F8"/>
    <w:rsid w:val="00340F89"/>
    <w:rsid w:val="003500A2"/>
    <w:rsid w:val="0045255B"/>
    <w:rsid w:val="004A090C"/>
    <w:rsid w:val="004B5A85"/>
    <w:rsid w:val="0050039E"/>
    <w:rsid w:val="00522260"/>
    <w:rsid w:val="005E453D"/>
    <w:rsid w:val="00604E00"/>
    <w:rsid w:val="00692E5D"/>
    <w:rsid w:val="007235D9"/>
    <w:rsid w:val="007D27E6"/>
    <w:rsid w:val="007D6D27"/>
    <w:rsid w:val="00882612"/>
    <w:rsid w:val="008E2C9B"/>
    <w:rsid w:val="009211C1"/>
    <w:rsid w:val="00955315"/>
    <w:rsid w:val="00955C25"/>
    <w:rsid w:val="009C5880"/>
    <w:rsid w:val="009F1DFC"/>
    <w:rsid w:val="00A5115C"/>
    <w:rsid w:val="00A617E3"/>
    <w:rsid w:val="00B754DB"/>
    <w:rsid w:val="00B86C4C"/>
    <w:rsid w:val="00BB5EE2"/>
    <w:rsid w:val="00C12B54"/>
    <w:rsid w:val="00C45BCC"/>
    <w:rsid w:val="00C9008A"/>
    <w:rsid w:val="00CD58C3"/>
    <w:rsid w:val="00D07641"/>
    <w:rsid w:val="00D86F7A"/>
    <w:rsid w:val="00D972E0"/>
    <w:rsid w:val="00DE1503"/>
    <w:rsid w:val="00E42D1B"/>
    <w:rsid w:val="00E61DC0"/>
    <w:rsid w:val="00EB4C1E"/>
    <w:rsid w:val="00F768F5"/>
    <w:rsid w:val="00F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C3BE6-1E03-4814-9CC9-097543FA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2B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48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94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0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03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076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35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168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74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00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Lhuissier</dc:creator>
  <cp:lastModifiedBy>Sacco Patrizia</cp:lastModifiedBy>
  <cp:revision>3</cp:revision>
  <cp:lastPrinted>2017-05-23T06:23:00Z</cp:lastPrinted>
  <dcterms:created xsi:type="dcterms:W3CDTF">2017-05-23T12:28:00Z</dcterms:created>
  <dcterms:modified xsi:type="dcterms:W3CDTF">2017-05-26T12:43:00Z</dcterms:modified>
</cp:coreProperties>
</file>